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suppressAutoHyphens/>
        <w:jc w:val="right"/>
        <w:rPr>
          <w:rFonts w:hint="default"/>
          <w:b/>
          <w:bCs w:val="0"/>
          <w:i w:val="0"/>
          <w:iCs w:val="0"/>
          <w:sz w:val="28"/>
          <w:szCs w:val="28"/>
          <w:highlight w:val="none"/>
          <w:lang w:val="ro-RO"/>
        </w:rPr>
      </w:pPr>
      <w:r>
        <w:rPr>
          <w:rFonts w:hint="default"/>
          <w:b/>
          <w:bCs w:val="0"/>
          <w:i w:val="0"/>
          <w:iCs w:val="0"/>
          <w:sz w:val="28"/>
          <w:szCs w:val="28"/>
          <w:highlight w:val="none"/>
          <w:lang w:val="ro-RO"/>
        </w:rPr>
        <w:t xml:space="preserve">Anexa nr. 3 </w:t>
      </w:r>
    </w:p>
    <w:p>
      <w:pPr>
        <w:numPr>
          <w:ilvl w:val="0"/>
          <w:numId w:val="0"/>
        </w:numPr>
        <w:suppressAutoHyphens/>
        <w:jc w:val="center"/>
        <w:rPr>
          <w:rFonts w:hint="default"/>
          <w:b/>
          <w:bCs w:val="0"/>
          <w:i w:val="0"/>
          <w:iCs w:val="0"/>
          <w:sz w:val="28"/>
          <w:szCs w:val="28"/>
          <w:highlight w:val="none"/>
          <w:lang w:val="ro-RO"/>
        </w:rPr>
      </w:pPr>
      <w:r>
        <w:rPr>
          <w:rFonts w:hint="default"/>
          <w:b/>
          <w:bCs w:val="0"/>
          <w:i w:val="0"/>
          <w:iCs w:val="0"/>
          <w:sz w:val="28"/>
          <w:szCs w:val="28"/>
          <w:highlight w:val="none"/>
          <w:lang w:val="ro-RO"/>
        </w:rPr>
        <w:t>Model aviz de sapatura</w:t>
      </w:r>
    </w:p>
    <w:p>
      <w:pPr>
        <w:jc w:val="center"/>
        <w:rPr>
          <w:rFonts w:hint="default"/>
          <w:b/>
          <w:bCs w:val="0"/>
          <w:sz w:val="24"/>
          <w:szCs w:val="24"/>
          <w:lang w:val="ro-RO"/>
        </w:rPr>
      </w:pPr>
    </w:p>
    <w:p>
      <w:pPr>
        <w:jc w:val="center"/>
        <w:rPr>
          <w:rFonts w:hint="default"/>
          <w:b w:val="0"/>
          <w:bCs/>
          <w:sz w:val="28"/>
          <w:szCs w:val="28"/>
          <w:lang w:val="ro-RO"/>
        </w:rPr>
      </w:pPr>
      <w:r>
        <w:rPr>
          <w:rFonts w:hint="default"/>
          <w:b/>
          <w:bCs w:val="0"/>
          <w:sz w:val="24"/>
          <w:szCs w:val="24"/>
          <w:lang w:val="ro-RO"/>
        </w:rPr>
        <w:t>AVIZ PENTRU EXECUȚIA LUCRĂRILOR AFERENTE REȚELELOR TEHNICO-EDILITARE REALIZATE PE DOMENIUL PUBLIC AL COMUNEI SEMLAC</w:t>
      </w:r>
      <w:bookmarkStart w:id="0" w:name="_GoBack"/>
      <w:bookmarkEnd w:id="0"/>
    </w:p>
    <w:p>
      <w:pPr>
        <w:ind w:firstLine="720" w:firstLineChars="0"/>
        <w:jc w:val="both"/>
        <w:rPr>
          <w:rFonts w:hint="default"/>
          <w:b w:val="0"/>
          <w:bCs/>
          <w:sz w:val="24"/>
          <w:szCs w:val="24"/>
          <w:lang w:val="ro-RO"/>
        </w:rPr>
      </w:pPr>
      <w:r>
        <w:rPr>
          <w:rFonts w:hint="default"/>
          <w:b w:val="0"/>
          <w:bCs/>
          <w:sz w:val="24"/>
          <w:szCs w:val="24"/>
          <w:lang w:val="ro-RO"/>
        </w:rPr>
        <w:t>Urmare a cererii adresate de subscrisa ....................................</w:t>
      </w:r>
      <w:r>
        <w:rPr>
          <w:rFonts w:hint="default"/>
          <w:b/>
          <w:bCs w:val="0"/>
          <w:sz w:val="24"/>
          <w:szCs w:val="24"/>
          <w:lang w:val="ro-RO"/>
        </w:rPr>
        <w:t xml:space="preserve">, </w:t>
      </w:r>
      <w:r>
        <w:rPr>
          <w:rFonts w:hint="default"/>
          <w:b w:val="0"/>
          <w:bCs/>
          <w:sz w:val="24"/>
          <w:szCs w:val="24"/>
          <w:lang w:val="ro-RO"/>
        </w:rPr>
        <w:t xml:space="preserve">cu sediul în loc. ........................................., înregistrată sub nr........................................., se emite următorul: </w:t>
      </w:r>
    </w:p>
    <w:p>
      <w:pPr>
        <w:ind w:firstLine="720" w:firstLineChars="0"/>
        <w:jc w:val="both"/>
        <w:rPr>
          <w:rFonts w:hint="default"/>
          <w:b w:val="0"/>
          <w:bCs/>
          <w:sz w:val="24"/>
          <w:szCs w:val="24"/>
          <w:lang w:val="ro-RO"/>
        </w:rPr>
      </w:pPr>
    </w:p>
    <w:p>
      <w:pPr>
        <w:ind w:firstLine="720" w:firstLineChars="0"/>
        <w:jc w:val="center"/>
        <w:rPr>
          <w:rFonts w:hint="default"/>
          <w:b/>
          <w:bCs w:val="0"/>
          <w:sz w:val="24"/>
          <w:szCs w:val="24"/>
          <w:lang w:val="ro-RO"/>
        </w:rPr>
      </w:pPr>
      <w:r>
        <w:rPr>
          <w:rFonts w:hint="default"/>
          <w:b/>
          <w:bCs w:val="0"/>
          <w:sz w:val="24"/>
          <w:szCs w:val="24"/>
          <w:lang w:val="ro-RO"/>
        </w:rPr>
        <w:t>AVIZ FAVORABIL</w:t>
      </w:r>
    </w:p>
    <w:p>
      <w:pPr>
        <w:jc w:val="both"/>
        <w:rPr>
          <w:rFonts w:hint="default"/>
          <w:b/>
          <w:bCs w:val="0"/>
          <w:sz w:val="24"/>
          <w:szCs w:val="24"/>
          <w:lang w:val="ro-RO"/>
        </w:rPr>
      </w:pPr>
      <w:r>
        <w:rPr>
          <w:rFonts w:hint="default"/>
          <w:b w:val="0"/>
          <w:bCs/>
          <w:sz w:val="24"/>
          <w:szCs w:val="24"/>
          <w:lang w:val="ro-RO"/>
        </w:rPr>
        <w:t xml:space="preserve">Pentru lucrările aferente rețelelor tehnico-edilitare realizate pe domeniul public/privat al </w:t>
      </w:r>
      <w:r>
        <w:rPr>
          <w:rFonts w:hint="default"/>
          <w:b/>
          <w:bCs w:val="0"/>
          <w:sz w:val="24"/>
          <w:szCs w:val="24"/>
          <w:lang w:val="ro-RO"/>
        </w:rPr>
        <w:t>Comunei Semlac, nr. ..................., jud. Arad</w:t>
      </w:r>
      <w:r>
        <w:rPr>
          <w:rFonts w:hint="default"/>
          <w:b w:val="0"/>
          <w:bCs/>
          <w:sz w:val="24"/>
          <w:szCs w:val="24"/>
          <w:lang w:val="ro-RO"/>
        </w:rPr>
        <w:t xml:space="preserve">, pentru executarea lucrărilor de </w:t>
      </w:r>
      <w:r>
        <w:rPr>
          <w:rFonts w:hint="default"/>
          <w:b/>
          <w:bCs w:val="0"/>
          <w:sz w:val="24"/>
          <w:szCs w:val="24"/>
          <w:lang w:val="ro-RO"/>
        </w:rPr>
        <w:t>.......................................................................................</w:t>
      </w:r>
    </w:p>
    <w:p>
      <w:pPr>
        <w:jc w:val="both"/>
        <w:rPr>
          <w:rFonts w:hint="default"/>
          <w:b w:val="0"/>
          <w:bCs/>
          <w:sz w:val="24"/>
          <w:szCs w:val="24"/>
          <w:lang w:val="ro-RO"/>
        </w:rPr>
      </w:pPr>
      <w:r>
        <w:rPr>
          <w:rFonts w:hint="default"/>
          <w:b w:val="0"/>
          <w:bCs/>
          <w:sz w:val="24"/>
          <w:szCs w:val="24"/>
          <w:lang w:val="ro-RO"/>
        </w:rPr>
        <w:t>Cu următoarele condiții:</w:t>
      </w:r>
    </w:p>
    <w:p>
      <w:pPr>
        <w:jc w:val="both"/>
        <w:rPr>
          <w:rFonts w:hint="default"/>
          <w:b w:val="0"/>
          <w:bCs/>
          <w:sz w:val="24"/>
          <w:szCs w:val="24"/>
          <w:lang w:val="ro-RO"/>
        </w:rPr>
      </w:pPr>
      <w:r>
        <w:rPr>
          <w:rFonts w:hint="default"/>
          <w:b w:val="0"/>
          <w:bCs/>
          <w:sz w:val="24"/>
          <w:szCs w:val="24"/>
          <w:lang w:val="ro-RO"/>
        </w:rPr>
        <w:t xml:space="preserve">- </w:t>
      </w:r>
      <w:r>
        <w:rPr>
          <w:rFonts w:hint="default"/>
          <w:b/>
          <w:bCs w:val="0"/>
          <w:sz w:val="24"/>
          <w:szCs w:val="24"/>
          <w:lang w:val="ro-RO"/>
        </w:rPr>
        <w:t>Execuția lucrărilor</w:t>
      </w:r>
      <w:r>
        <w:rPr>
          <w:rFonts w:hint="default"/>
          <w:b w:val="0"/>
          <w:bCs/>
          <w:sz w:val="24"/>
          <w:szCs w:val="24"/>
          <w:lang w:val="ro-RO"/>
        </w:rPr>
        <w:t xml:space="preserve"> va începe doar după verificarea și predarea amplasamentului împreună cu reprezentanții tuturor deținătorilor de utilități subterane: alimentare cu apă, canalizare, alimentare cu energie electrică, alimentare cu energie termică, gaze naturale, telefonizare, ș.a.m.d.</w:t>
      </w:r>
    </w:p>
    <w:p>
      <w:pPr>
        <w:jc w:val="both"/>
        <w:rPr>
          <w:rFonts w:hint="default"/>
          <w:b w:val="0"/>
          <w:bCs/>
          <w:sz w:val="24"/>
          <w:szCs w:val="24"/>
          <w:lang w:val="ro-RO"/>
        </w:rPr>
      </w:pPr>
      <w:r>
        <w:rPr>
          <w:rFonts w:hint="default"/>
          <w:b w:val="0"/>
          <w:bCs/>
          <w:sz w:val="24"/>
          <w:szCs w:val="24"/>
          <w:lang w:val="ro-RO"/>
        </w:rPr>
        <w:t xml:space="preserve">- </w:t>
      </w:r>
      <w:r>
        <w:rPr>
          <w:rFonts w:hint="default"/>
          <w:b/>
          <w:bCs w:val="0"/>
          <w:sz w:val="24"/>
          <w:szCs w:val="24"/>
          <w:lang w:val="ro-RO"/>
        </w:rPr>
        <w:t>Bransamentele</w:t>
      </w:r>
      <w:r>
        <w:rPr>
          <w:rFonts w:hint="default"/>
          <w:b w:val="0"/>
          <w:bCs/>
          <w:sz w:val="24"/>
          <w:szCs w:val="24"/>
          <w:lang w:val="ro-RO"/>
        </w:rPr>
        <w:t xml:space="preserve"> care necesită traversarea carosabilului cu îmbrăcăminte asfaltică vor fi executate prin foraj orizontal. În situația în care acest lucru nu este posibil, fiind necesară execuția prin săpătură deschisă, se vor lua măsuri de refacere a drumului.</w:t>
      </w:r>
    </w:p>
    <w:p>
      <w:pPr>
        <w:jc w:val="both"/>
        <w:rPr>
          <w:rFonts w:hint="default"/>
          <w:b w:val="0"/>
          <w:bCs/>
          <w:sz w:val="24"/>
          <w:szCs w:val="24"/>
          <w:lang w:val="ro-RO"/>
        </w:rPr>
      </w:pPr>
      <w:r>
        <w:rPr>
          <w:rFonts w:hint="default"/>
          <w:b w:val="0"/>
          <w:bCs/>
          <w:sz w:val="24"/>
          <w:szCs w:val="24"/>
          <w:lang w:val="ro-RO"/>
        </w:rPr>
        <w:t xml:space="preserve">- </w:t>
      </w:r>
      <w:r>
        <w:rPr>
          <w:rFonts w:hint="default"/>
          <w:b/>
          <w:bCs w:val="0"/>
          <w:sz w:val="24"/>
          <w:szCs w:val="24"/>
          <w:lang w:val="ro-RO"/>
        </w:rPr>
        <w:t>Refacerea zonei afectată</w:t>
      </w:r>
      <w:r>
        <w:rPr>
          <w:rFonts w:hint="default"/>
          <w:b w:val="0"/>
          <w:bCs/>
          <w:sz w:val="24"/>
          <w:szCs w:val="24"/>
          <w:lang w:val="ro-RO"/>
        </w:rPr>
        <w:t xml:space="preserve"> de lucrări se va face în termen de 14 zile de la execuția lucrărilor astfel:</w:t>
      </w:r>
    </w:p>
    <w:p>
      <w:pPr>
        <w:jc w:val="both"/>
        <w:rPr>
          <w:rFonts w:hint="default"/>
          <w:b w:val="0"/>
          <w:bCs/>
          <w:sz w:val="24"/>
          <w:szCs w:val="24"/>
          <w:lang w:val="ro-RO"/>
        </w:rPr>
      </w:pPr>
      <w:r>
        <w:rPr>
          <w:rFonts w:hint="default"/>
          <w:b/>
          <w:bCs w:val="0"/>
          <w:sz w:val="24"/>
          <w:szCs w:val="24"/>
          <w:lang w:val="ro-RO"/>
        </w:rPr>
        <w:t xml:space="preserve">Carosabil </w:t>
      </w:r>
      <w:r>
        <w:rPr>
          <w:rFonts w:hint="default"/>
          <w:b w:val="0"/>
          <w:bCs/>
          <w:sz w:val="24"/>
          <w:szCs w:val="24"/>
          <w:lang w:val="ro-RO"/>
        </w:rPr>
        <w:t>- pământ natural, balast compactat, piatră, beton/asfalt.</w:t>
      </w:r>
    </w:p>
    <w:p>
      <w:pPr>
        <w:jc w:val="both"/>
        <w:rPr>
          <w:rFonts w:hint="default"/>
          <w:b w:val="0"/>
          <w:bCs/>
          <w:sz w:val="24"/>
          <w:szCs w:val="24"/>
          <w:lang w:val="ro-RO"/>
        </w:rPr>
      </w:pPr>
      <w:r>
        <w:rPr>
          <w:rFonts w:hint="default"/>
          <w:b/>
          <w:bCs w:val="0"/>
          <w:sz w:val="24"/>
          <w:szCs w:val="24"/>
          <w:lang w:val="ro-RO"/>
        </w:rPr>
        <w:t xml:space="preserve">Trotuare </w:t>
      </w:r>
      <w:r>
        <w:rPr>
          <w:rFonts w:hint="default"/>
          <w:b w:val="0"/>
          <w:bCs/>
          <w:sz w:val="24"/>
          <w:szCs w:val="24"/>
          <w:lang w:val="ro-RO"/>
        </w:rPr>
        <w:t>- pământ natural, balast compactat, piatră, dale/beton/asfalt.</w:t>
      </w:r>
    </w:p>
    <w:p>
      <w:pPr>
        <w:jc w:val="both"/>
        <w:rPr>
          <w:rFonts w:hint="default"/>
          <w:b/>
          <w:bCs w:val="0"/>
          <w:sz w:val="24"/>
          <w:szCs w:val="24"/>
          <w:lang w:val="ro-RO"/>
        </w:rPr>
      </w:pPr>
      <w:r>
        <w:rPr>
          <w:rFonts w:hint="default"/>
          <w:b/>
          <w:bCs w:val="0"/>
          <w:sz w:val="24"/>
          <w:szCs w:val="24"/>
          <w:lang w:val="ro-RO"/>
        </w:rPr>
        <w:t>Spații verzi</w:t>
      </w:r>
      <w:r>
        <w:rPr>
          <w:rFonts w:hint="default"/>
          <w:b w:val="0"/>
          <w:bCs/>
          <w:sz w:val="24"/>
          <w:szCs w:val="24"/>
          <w:lang w:val="ro-RO"/>
        </w:rPr>
        <w:t xml:space="preserve">: pământ/iarbă/flori/copaci/pomi fructiferi - </w:t>
      </w:r>
      <w:r>
        <w:rPr>
          <w:rFonts w:hint="default"/>
          <w:b/>
          <w:bCs w:val="0"/>
          <w:sz w:val="24"/>
          <w:szCs w:val="24"/>
          <w:lang w:val="ro-RO"/>
        </w:rPr>
        <w:t>SPAȚIILE VERZI VOR FI REFĂCUTE ÎN ÎNTREGIME.</w:t>
      </w:r>
    </w:p>
    <w:p>
      <w:pPr>
        <w:jc w:val="both"/>
        <w:rPr>
          <w:rFonts w:hint="default"/>
          <w:b w:val="0"/>
          <w:bCs/>
          <w:i/>
          <w:iCs/>
          <w:sz w:val="24"/>
          <w:szCs w:val="24"/>
          <w:lang w:val="ro-RO"/>
        </w:rPr>
      </w:pPr>
      <w:r>
        <w:rPr>
          <w:rFonts w:hint="default"/>
          <w:b w:val="0"/>
          <w:bCs/>
          <w:i/>
          <w:iCs/>
          <w:sz w:val="24"/>
          <w:szCs w:val="24"/>
          <w:lang w:val="ro-RO"/>
        </w:rPr>
        <w:t>- se vor respecta condițiile impuse de avizele solicitate de către Primăria Comunei Semlac, jud. Arad la faza C.U.</w:t>
      </w:r>
    </w:p>
    <w:p>
      <w:pPr>
        <w:jc w:val="both"/>
        <w:rPr>
          <w:rFonts w:hint="default"/>
          <w:b w:val="0"/>
          <w:bCs/>
          <w:i/>
          <w:iCs/>
          <w:sz w:val="24"/>
          <w:szCs w:val="24"/>
          <w:lang w:val="ro-RO"/>
        </w:rPr>
      </w:pPr>
      <w:r>
        <w:rPr>
          <w:rFonts w:hint="default"/>
          <w:b w:val="0"/>
          <w:bCs/>
          <w:i/>
          <w:iCs/>
          <w:sz w:val="24"/>
          <w:szCs w:val="24"/>
          <w:lang w:val="ro-RO"/>
        </w:rPr>
        <w:t>- in perioada executării lucrărilor in zona străzilor se vor lua măsuri de semnalizare corespunzătoare și asigurare a siguranței circulației rutiere conform normativelor în vigoare.</w:t>
      </w:r>
    </w:p>
    <w:p>
      <w:pPr>
        <w:jc w:val="both"/>
        <w:rPr>
          <w:rFonts w:hint="default"/>
          <w:b w:val="0"/>
          <w:bCs/>
          <w:i/>
          <w:iCs/>
          <w:sz w:val="24"/>
          <w:szCs w:val="24"/>
          <w:lang w:val="ro-RO"/>
        </w:rPr>
      </w:pPr>
      <w:r>
        <w:rPr>
          <w:rFonts w:hint="default"/>
          <w:b w:val="0"/>
          <w:bCs/>
          <w:i/>
          <w:iCs/>
          <w:sz w:val="24"/>
          <w:szCs w:val="24"/>
          <w:lang w:val="ro-RO"/>
        </w:rPr>
        <w:t>- beneficiarul acordul rămâne responsabil de calitatea lucrarilor pe care le-a executat, având obligația de a reface lucrarile ce se dovedesc necorespunzătoare. Comportarea in timp a carosabilului refăcut va fi identica cu a sistemului rutier adiacent.</w:t>
      </w:r>
    </w:p>
    <w:p>
      <w:pPr>
        <w:jc w:val="both"/>
        <w:rPr>
          <w:rFonts w:hint="default"/>
          <w:b w:val="0"/>
          <w:bCs/>
          <w:i/>
          <w:iCs/>
          <w:sz w:val="24"/>
          <w:szCs w:val="24"/>
          <w:lang w:val="ro-RO"/>
        </w:rPr>
      </w:pPr>
      <w:r>
        <w:rPr>
          <w:rFonts w:hint="default"/>
          <w:b w:val="0"/>
          <w:bCs/>
          <w:i/>
          <w:iCs/>
          <w:sz w:val="24"/>
          <w:szCs w:val="24"/>
          <w:lang w:val="ro-RO"/>
        </w:rPr>
        <w:t>- zonele afectate vor fi preluate pe bază de Procese verbale de la Primăria Com. Semlac și vor fi predate la terminarea lucrarilor de refacere.</w:t>
      </w:r>
    </w:p>
    <w:p>
      <w:pPr>
        <w:jc w:val="both"/>
        <w:rPr>
          <w:rFonts w:hint="default"/>
          <w:b w:val="0"/>
          <w:bCs/>
          <w:i/>
          <w:iCs/>
          <w:sz w:val="24"/>
          <w:szCs w:val="24"/>
          <w:lang w:val="ro-RO"/>
        </w:rPr>
      </w:pPr>
      <w:r>
        <w:rPr>
          <w:rFonts w:hint="default"/>
          <w:b w:val="0"/>
          <w:bCs/>
          <w:i/>
          <w:iCs/>
          <w:sz w:val="24"/>
          <w:szCs w:val="24"/>
          <w:lang w:val="ro-RO"/>
        </w:rPr>
        <w:t>- la terminarea lucrărilor executate in baza A.C. beneficiarul acordului are obligația de a anunța Primăria Comunei Semlac.</w:t>
      </w:r>
    </w:p>
    <w:p>
      <w:pPr>
        <w:jc w:val="both"/>
        <w:rPr>
          <w:rFonts w:hint="default"/>
          <w:b w:val="0"/>
          <w:bCs/>
          <w:i/>
          <w:iCs/>
          <w:sz w:val="24"/>
          <w:szCs w:val="24"/>
          <w:lang w:val="ro-RO"/>
        </w:rPr>
      </w:pPr>
      <w:r>
        <w:rPr>
          <w:rFonts w:hint="default"/>
          <w:b w:val="0"/>
          <w:bCs/>
          <w:i/>
          <w:iCs/>
          <w:sz w:val="24"/>
          <w:szCs w:val="24"/>
          <w:lang w:val="ro-RO"/>
        </w:rPr>
        <w:t>- la executarea lucrprilor de spargere se vor folosi numai mașini speciale de tăiat beton  și asflat, echipate cu disc diamantat, ca să nu afecteze structura de rezistență a sistemului rutier; executarea lucrărilor de decapare se poate face nu doar cu freza ci și cu mașina de tăiat rosturi.</w:t>
      </w:r>
    </w:p>
    <w:p>
      <w:pPr>
        <w:jc w:val="both"/>
        <w:rPr>
          <w:rFonts w:hint="default"/>
          <w:b w:val="0"/>
          <w:bCs/>
          <w:i/>
          <w:iCs/>
          <w:sz w:val="24"/>
          <w:szCs w:val="24"/>
          <w:lang w:val="ro-RO"/>
        </w:rPr>
      </w:pPr>
      <w:r>
        <w:rPr>
          <w:rFonts w:hint="default"/>
          <w:b w:val="0"/>
          <w:bCs/>
          <w:i/>
          <w:iCs/>
          <w:sz w:val="24"/>
          <w:szCs w:val="24"/>
          <w:lang w:val="ro-RO"/>
        </w:rPr>
        <w:t>- beneficiarul prezentului acord are obligativitatea ca la finalizarea lucrărilor, cel târziu până la expirarea termenului prezentului acord, să predea amplasamentul pe bază de proces verbal de recepție, către societatea comercială care execută lucrarea de refacere. Procesul verbal va fi transmis în aceeași zi Compartimentului Urbanism, amenajarea teritoriului și protecția mediului din cadrul instituției.</w:t>
      </w:r>
    </w:p>
    <w:p>
      <w:pPr>
        <w:jc w:val="both"/>
        <w:rPr>
          <w:rFonts w:hint="default"/>
          <w:b w:val="0"/>
          <w:bCs/>
          <w:i/>
          <w:iCs/>
          <w:sz w:val="24"/>
          <w:szCs w:val="24"/>
          <w:lang w:val="ro-RO"/>
        </w:rPr>
      </w:pPr>
      <w:r>
        <w:rPr>
          <w:rFonts w:hint="default"/>
          <w:b w:val="0"/>
          <w:bCs/>
          <w:i/>
          <w:iCs/>
          <w:sz w:val="24"/>
          <w:szCs w:val="24"/>
          <w:lang w:val="ro-RO"/>
        </w:rPr>
        <w:t>- lucrările de refacere a carosabilului  și aducerea terenului la starea inițială, vor fi executate pana cel tarziu la data expirarii prezentului acord.</w:t>
      </w:r>
    </w:p>
    <w:p>
      <w:pPr>
        <w:jc w:val="both"/>
        <w:rPr>
          <w:rFonts w:hint="default"/>
          <w:b w:val="0"/>
          <w:bCs/>
          <w:i/>
          <w:iCs/>
          <w:sz w:val="24"/>
          <w:szCs w:val="24"/>
          <w:lang w:val="ro-RO"/>
        </w:rPr>
      </w:pPr>
      <w:r>
        <w:rPr>
          <w:rFonts w:hint="default"/>
          <w:b w:val="0"/>
          <w:bCs/>
          <w:i/>
          <w:iCs/>
          <w:sz w:val="24"/>
          <w:szCs w:val="24"/>
          <w:lang w:val="ro-RO"/>
        </w:rPr>
        <w:t>- societatea comercială care execută lucrările are obligativitatea de a anunța în termen de 24 de ore finalizarea lucrărilor efectuate, dar nu mai tarziu de expirarea prezentului acord.</w:t>
      </w:r>
    </w:p>
    <w:p>
      <w:pPr>
        <w:jc w:val="both"/>
        <w:rPr>
          <w:rFonts w:hint="default"/>
          <w:b w:val="0"/>
          <w:bCs/>
          <w:i/>
          <w:iCs/>
          <w:sz w:val="24"/>
          <w:szCs w:val="24"/>
          <w:lang w:val="ro-RO"/>
        </w:rPr>
      </w:pPr>
      <w:r>
        <w:rPr>
          <w:rFonts w:hint="default"/>
          <w:b w:val="0"/>
          <w:bCs/>
          <w:i/>
          <w:iCs/>
          <w:sz w:val="24"/>
          <w:szCs w:val="24"/>
          <w:lang w:val="ro-RO"/>
        </w:rPr>
        <w:t>- lucrarea intra sub incidența Legii. 50/1991 privind autorizarea execuției construcțiilor și unele măsuri pentru realizarea locuințelor.</w:t>
      </w:r>
    </w:p>
    <w:p>
      <w:pPr>
        <w:jc w:val="both"/>
        <w:rPr>
          <w:rFonts w:hint="default"/>
          <w:b w:val="0"/>
          <w:bCs/>
          <w:sz w:val="24"/>
          <w:szCs w:val="24"/>
          <w:lang w:val="ro-RO"/>
        </w:rPr>
      </w:pPr>
    </w:p>
    <w:p>
      <w:pPr>
        <w:jc w:val="both"/>
        <w:rPr>
          <w:rFonts w:hint="default"/>
          <w:b/>
          <w:bCs w:val="0"/>
          <w:sz w:val="24"/>
          <w:szCs w:val="24"/>
          <w:lang w:val="ro-RO"/>
        </w:rPr>
      </w:pPr>
      <w:r>
        <w:rPr>
          <w:rFonts w:hint="default"/>
          <w:b/>
          <w:bCs w:val="0"/>
          <w:sz w:val="24"/>
          <w:szCs w:val="24"/>
          <w:lang w:val="ro-RO"/>
        </w:rPr>
        <w:t>Excutantul lucrărilor are obligația ca în termen de 2 ani de la execuția lucrărilor de refacere a zonei să remedieze orice deteriorare a domeniului public cauzată de lucrările de branșament, in maxim 72 de ore de la data semnalarii acestora.</w:t>
      </w:r>
    </w:p>
    <w:p>
      <w:pPr>
        <w:jc w:val="both"/>
        <w:rPr>
          <w:rFonts w:hint="default"/>
          <w:b/>
          <w:bCs w:val="0"/>
          <w:sz w:val="24"/>
          <w:szCs w:val="24"/>
          <w:lang w:val="ro-RO"/>
        </w:rPr>
      </w:pPr>
    </w:p>
    <w:p>
      <w:pPr>
        <w:jc w:val="both"/>
        <w:rPr>
          <w:rFonts w:hint="default"/>
          <w:b/>
          <w:bCs w:val="0"/>
          <w:sz w:val="24"/>
          <w:szCs w:val="24"/>
          <w:lang w:val="ro-RO"/>
        </w:rPr>
      </w:pPr>
      <w:r>
        <w:rPr>
          <w:rFonts w:hint="default"/>
          <w:b/>
          <w:bCs w:val="0"/>
          <w:sz w:val="24"/>
          <w:szCs w:val="24"/>
          <w:lang w:val="ro-RO"/>
        </w:rPr>
        <w:t>Prezentul aviz are o valabilitate de 30 de zile de la data emiterii.</w:t>
      </w:r>
    </w:p>
    <w:p>
      <w:pPr>
        <w:jc w:val="both"/>
        <w:rPr>
          <w:rFonts w:hint="default"/>
          <w:b/>
          <w:bCs w:val="0"/>
          <w:sz w:val="24"/>
          <w:szCs w:val="24"/>
          <w:lang w:val="ro-RO"/>
        </w:rPr>
      </w:pPr>
      <w:r>
        <w:rPr>
          <w:rFonts w:hint="default"/>
          <w:b/>
          <w:bCs w:val="0"/>
          <w:sz w:val="24"/>
          <w:szCs w:val="24"/>
          <w:lang w:val="ro-RO"/>
        </w:rPr>
        <w:t>Nerespectarea prezentului aviz constituie contraventie si se sanctioneaza conform Regulamentului privind autorizarea executari lucrarilor la retelele tehnico-edilitare si cu prevederile legale in vigoare.</w:t>
      </w:r>
    </w:p>
    <w:p>
      <w:pPr>
        <w:jc w:val="both"/>
        <w:rPr>
          <w:rFonts w:hint="default"/>
          <w:b/>
          <w:bCs w:val="0"/>
          <w:sz w:val="28"/>
          <w:szCs w:val="28"/>
          <w:lang w:val="ro-RO"/>
        </w:rPr>
      </w:pPr>
    </w:p>
    <w:p>
      <w:pPr>
        <w:jc w:val="both"/>
        <w:rPr>
          <w:rFonts w:hint="default"/>
          <w:b/>
          <w:sz w:val="28"/>
          <w:szCs w:val="28"/>
          <w:lang w:val="ro-RO"/>
        </w:rPr>
      </w:pPr>
      <w:r>
        <w:rPr>
          <w:rFonts w:hint="default"/>
          <w:b/>
          <w:sz w:val="28"/>
          <w:szCs w:val="28"/>
          <w:lang w:val="ro-RO"/>
        </w:rPr>
        <w:t>PRIMAR,                                                         COMPARTIMENT URBANSIM</w:t>
      </w:r>
    </w:p>
    <w:p>
      <w:pPr>
        <w:jc w:val="both"/>
        <w:rPr>
          <w:rFonts w:hint="default"/>
          <w:b/>
          <w:bCs w:val="0"/>
          <w:i w:val="0"/>
          <w:iCs w:val="0"/>
          <w:sz w:val="28"/>
          <w:szCs w:val="28"/>
          <w:highlight w:val="none"/>
          <w:lang w:val="ro-RO"/>
        </w:rPr>
      </w:pPr>
      <w:r>
        <w:rPr>
          <w:rFonts w:hint="default"/>
          <w:b/>
          <w:sz w:val="28"/>
          <w:szCs w:val="28"/>
          <w:lang w:val="ro-RO"/>
        </w:rPr>
        <w:t xml:space="preserve">STOIAN LETITIA                                          </w:t>
      </w:r>
    </w:p>
    <w:p>
      <w:pPr>
        <w:numPr>
          <w:ilvl w:val="0"/>
          <w:numId w:val="0"/>
        </w:numPr>
        <w:suppressAutoHyphens/>
        <w:jc w:val="both"/>
        <w:rPr>
          <w:rFonts w:hint="default"/>
          <w:b/>
          <w:bCs w:val="0"/>
          <w:i w:val="0"/>
          <w:iCs w:val="0"/>
          <w:sz w:val="28"/>
          <w:szCs w:val="28"/>
          <w:highlight w:val="none"/>
          <w:lang w:val="ro-RO"/>
        </w:rPr>
      </w:pPr>
    </w:p>
    <w:p>
      <w:pPr>
        <w:numPr>
          <w:ilvl w:val="0"/>
          <w:numId w:val="0"/>
        </w:numPr>
        <w:suppressAutoHyphens/>
        <w:jc w:val="both"/>
        <w:rPr>
          <w:rFonts w:hint="default"/>
          <w:b/>
          <w:bCs w:val="0"/>
          <w:i w:val="0"/>
          <w:iCs w:val="0"/>
          <w:sz w:val="28"/>
          <w:szCs w:val="28"/>
          <w:highlight w:val="none"/>
          <w:lang w:val="ro-RO"/>
        </w:rPr>
      </w:pPr>
      <w:r>
        <w:rPr>
          <w:rFonts w:hint="default"/>
          <w:b/>
          <w:bCs w:val="0"/>
          <w:i w:val="0"/>
          <w:iCs w:val="0"/>
          <w:sz w:val="28"/>
          <w:szCs w:val="28"/>
          <w:highlight w:val="none"/>
          <w:lang w:val="ro-RO"/>
        </w:rPr>
        <w:t xml:space="preserve">Am primit avizul si am luat la cunostinta de continutul sau si de continul Regulamentului. </w:t>
      </w:r>
    </w:p>
    <w:p>
      <w:pPr>
        <w:numPr>
          <w:ilvl w:val="0"/>
          <w:numId w:val="0"/>
        </w:numPr>
        <w:suppressAutoHyphens/>
        <w:jc w:val="both"/>
        <w:rPr>
          <w:rFonts w:hint="default"/>
          <w:b/>
          <w:bCs w:val="0"/>
          <w:i w:val="0"/>
          <w:iCs w:val="0"/>
          <w:sz w:val="28"/>
          <w:szCs w:val="28"/>
          <w:highlight w:val="none"/>
          <w:lang w:val="ro-RO"/>
        </w:rPr>
      </w:pPr>
      <w:r>
        <w:rPr>
          <w:rFonts w:hint="default"/>
          <w:b/>
          <w:bCs w:val="0"/>
          <w:i w:val="0"/>
          <w:iCs w:val="0"/>
          <w:sz w:val="28"/>
          <w:szCs w:val="28"/>
          <w:highlight w:val="none"/>
          <w:lang w:val="ro-RO"/>
        </w:rPr>
        <w:t>Beneficiar lucrare .......................................</w:t>
      </w:r>
    </w:p>
    <w:p>
      <w:pPr>
        <w:numPr>
          <w:ilvl w:val="0"/>
          <w:numId w:val="0"/>
        </w:numPr>
        <w:suppressAutoHyphens/>
        <w:jc w:val="both"/>
        <w:rPr>
          <w:rFonts w:hint="default"/>
          <w:b/>
          <w:bCs w:val="0"/>
          <w:i w:val="0"/>
          <w:iCs w:val="0"/>
          <w:sz w:val="28"/>
          <w:szCs w:val="28"/>
          <w:highlight w:val="none"/>
          <w:lang w:val="ro-RO"/>
        </w:rPr>
      </w:pPr>
    </w:p>
    <w:p>
      <w:pPr>
        <w:numPr>
          <w:ilvl w:val="0"/>
          <w:numId w:val="0"/>
        </w:numPr>
        <w:suppressAutoHyphens/>
        <w:jc w:val="both"/>
        <w:rPr>
          <w:rFonts w:hint="default"/>
          <w:b/>
          <w:bCs w:val="0"/>
          <w:i w:val="0"/>
          <w:iCs w:val="0"/>
          <w:sz w:val="28"/>
          <w:szCs w:val="28"/>
          <w:highlight w:val="none"/>
          <w:lang w:val="ro-RO"/>
        </w:rPr>
      </w:pPr>
    </w:p>
    <w:p>
      <w:pPr>
        <w:numPr>
          <w:ilvl w:val="0"/>
          <w:numId w:val="0"/>
        </w:numPr>
        <w:suppressAutoHyphens/>
        <w:jc w:val="both"/>
        <w:rPr>
          <w:rFonts w:hint="default"/>
          <w:b/>
          <w:bCs w:val="0"/>
          <w:i w:val="0"/>
          <w:iCs w:val="0"/>
          <w:sz w:val="28"/>
          <w:szCs w:val="28"/>
          <w:highlight w:val="none"/>
          <w:lang w:val="ro-RO"/>
        </w:rPr>
      </w:pPr>
      <w:r>
        <w:rPr>
          <w:rFonts w:hint="default"/>
          <w:b/>
          <w:bCs w:val="0"/>
          <w:i w:val="0"/>
          <w:iCs w:val="0"/>
          <w:sz w:val="28"/>
          <w:szCs w:val="28"/>
          <w:highlight w:val="none"/>
          <w:lang w:val="ro-RO"/>
        </w:rPr>
        <w:t>Se prelungește avizul de săpătură nr. ______________ din data de ______________________ pentru o perioadă de _________________.</w:t>
      </w:r>
    </w:p>
    <w:p>
      <w:pPr>
        <w:numPr>
          <w:ilvl w:val="0"/>
          <w:numId w:val="0"/>
        </w:numPr>
        <w:suppressAutoHyphens/>
        <w:jc w:val="both"/>
        <w:rPr>
          <w:rFonts w:hint="default"/>
          <w:b/>
          <w:bCs w:val="0"/>
          <w:i w:val="0"/>
          <w:iCs w:val="0"/>
          <w:sz w:val="28"/>
          <w:szCs w:val="28"/>
          <w:highlight w:val="none"/>
          <w:lang w:val="ro-RO"/>
        </w:rPr>
      </w:pPr>
    </w:p>
    <w:p>
      <w:pPr>
        <w:numPr>
          <w:ilvl w:val="0"/>
          <w:numId w:val="0"/>
        </w:numPr>
        <w:suppressAutoHyphens/>
        <w:jc w:val="both"/>
        <w:rPr>
          <w:rFonts w:hint="default"/>
          <w:b/>
          <w:bCs w:val="0"/>
          <w:i w:val="0"/>
          <w:iCs w:val="0"/>
          <w:sz w:val="28"/>
          <w:szCs w:val="28"/>
          <w:highlight w:val="none"/>
          <w:lang w:val="ro-RO"/>
        </w:rPr>
      </w:pPr>
      <w:r>
        <w:rPr>
          <w:rFonts w:hint="default"/>
          <w:b/>
          <w:bCs w:val="0"/>
          <w:i w:val="0"/>
          <w:iCs w:val="0"/>
          <w:sz w:val="28"/>
          <w:szCs w:val="28"/>
          <w:highlight w:val="none"/>
          <w:lang w:val="ro-RO"/>
        </w:rPr>
        <w:t>Punct de lucru _________________</w:t>
      </w:r>
    </w:p>
    <w:p>
      <w:pPr>
        <w:numPr>
          <w:ilvl w:val="0"/>
          <w:numId w:val="0"/>
        </w:numPr>
        <w:suppressAutoHyphens/>
        <w:jc w:val="both"/>
        <w:rPr>
          <w:rFonts w:hint="default"/>
          <w:b/>
          <w:bCs w:val="0"/>
          <w:i w:val="0"/>
          <w:iCs w:val="0"/>
          <w:sz w:val="28"/>
          <w:szCs w:val="28"/>
          <w:highlight w:val="none"/>
          <w:lang w:val="ro-RO"/>
        </w:rPr>
      </w:pPr>
      <w:r>
        <w:rPr>
          <w:rFonts w:hint="default"/>
          <w:b/>
          <w:bCs w:val="0"/>
          <w:i w:val="0"/>
          <w:iCs w:val="0"/>
          <w:sz w:val="28"/>
          <w:szCs w:val="28"/>
          <w:highlight w:val="none"/>
          <w:lang w:val="ro-RO"/>
        </w:rPr>
        <w:t xml:space="preserve">Natura intervenției și suprafața afectată: </w:t>
      </w:r>
    </w:p>
    <w:p>
      <w:pPr>
        <w:numPr>
          <w:ilvl w:val="0"/>
          <w:numId w:val="1"/>
        </w:numPr>
        <w:suppressAutoHyphens/>
        <w:ind w:left="420" w:leftChars="0" w:hanging="420" w:firstLineChars="0"/>
        <w:jc w:val="both"/>
        <w:rPr>
          <w:rFonts w:hint="default"/>
          <w:b/>
          <w:bCs w:val="0"/>
          <w:i w:val="0"/>
          <w:iCs w:val="0"/>
          <w:sz w:val="28"/>
          <w:szCs w:val="28"/>
          <w:highlight w:val="none"/>
          <w:lang w:val="ro-RO"/>
        </w:rPr>
      </w:pPr>
      <w:r>
        <w:rPr>
          <w:rFonts w:hint="default"/>
          <w:b/>
          <w:bCs w:val="0"/>
          <w:i w:val="0"/>
          <w:iCs w:val="0"/>
          <w:sz w:val="28"/>
          <w:szCs w:val="28"/>
          <w:highlight w:val="none"/>
          <w:lang w:val="ro-RO"/>
        </w:rPr>
        <w:t xml:space="preserve">Carosabil </w:t>
      </w:r>
    </w:p>
    <w:p>
      <w:pPr>
        <w:numPr>
          <w:ilvl w:val="0"/>
          <w:numId w:val="1"/>
        </w:numPr>
        <w:suppressAutoHyphens/>
        <w:ind w:left="420" w:leftChars="0" w:hanging="420" w:firstLineChars="0"/>
        <w:jc w:val="both"/>
        <w:rPr>
          <w:rFonts w:hint="default"/>
          <w:b/>
          <w:bCs w:val="0"/>
          <w:i w:val="0"/>
          <w:iCs w:val="0"/>
          <w:sz w:val="28"/>
          <w:szCs w:val="28"/>
          <w:highlight w:val="none"/>
          <w:lang w:val="ro-RO"/>
        </w:rPr>
      </w:pPr>
      <w:r>
        <w:rPr>
          <w:rFonts w:hint="default"/>
          <w:b/>
          <w:bCs w:val="0"/>
          <w:i w:val="0"/>
          <w:iCs w:val="0"/>
          <w:sz w:val="28"/>
          <w:szCs w:val="28"/>
          <w:highlight w:val="none"/>
          <w:lang w:val="ro-RO"/>
        </w:rPr>
        <w:t xml:space="preserve">Trotuar </w:t>
      </w:r>
    </w:p>
    <w:p>
      <w:pPr>
        <w:numPr>
          <w:ilvl w:val="0"/>
          <w:numId w:val="1"/>
        </w:numPr>
        <w:suppressAutoHyphens/>
        <w:ind w:left="420" w:leftChars="0" w:hanging="420" w:firstLineChars="0"/>
        <w:jc w:val="both"/>
        <w:rPr>
          <w:rFonts w:hint="default"/>
          <w:b/>
          <w:bCs w:val="0"/>
          <w:i w:val="0"/>
          <w:iCs w:val="0"/>
          <w:sz w:val="28"/>
          <w:szCs w:val="28"/>
          <w:highlight w:val="none"/>
          <w:lang w:val="ro-RO"/>
        </w:rPr>
      </w:pPr>
      <w:r>
        <w:rPr>
          <w:rFonts w:hint="default"/>
          <w:b/>
          <w:bCs w:val="0"/>
          <w:i w:val="0"/>
          <w:iCs w:val="0"/>
          <w:sz w:val="28"/>
          <w:szCs w:val="28"/>
          <w:highlight w:val="none"/>
          <w:lang w:val="ro-RO"/>
        </w:rPr>
        <w:t xml:space="preserve">Zona verde </w:t>
      </w:r>
    </w:p>
    <w:p>
      <w:pPr>
        <w:numPr>
          <w:ilvl w:val="0"/>
          <w:numId w:val="0"/>
        </w:numPr>
        <w:suppressAutoHyphens/>
        <w:jc w:val="both"/>
        <w:rPr>
          <w:rFonts w:hint="default"/>
          <w:b/>
          <w:bCs w:val="0"/>
          <w:i w:val="0"/>
          <w:iCs w:val="0"/>
          <w:sz w:val="28"/>
          <w:szCs w:val="28"/>
          <w:highlight w:val="none"/>
          <w:lang w:val="ro-RO"/>
        </w:rPr>
      </w:pPr>
    </w:p>
    <w:p>
      <w:pPr>
        <w:numPr>
          <w:ilvl w:val="0"/>
          <w:numId w:val="0"/>
        </w:numPr>
        <w:suppressAutoHyphens/>
        <w:jc w:val="both"/>
        <w:rPr>
          <w:rFonts w:hint="default"/>
          <w:b/>
          <w:bCs w:val="0"/>
          <w:i w:val="0"/>
          <w:iCs w:val="0"/>
          <w:sz w:val="28"/>
          <w:szCs w:val="28"/>
          <w:highlight w:val="none"/>
          <w:lang w:val="ro-RO"/>
        </w:rPr>
      </w:pPr>
      <w:r>
        <w:rPr>
          <w:rFonts w:hint="default"/>
          <w:b/>
          <w:bCs w:val="0"/>
          <w:i w:val="0"/>
          <w:iCs w:val="0"/>
          <w:sz w:val="28"/>
          <w:szCs w:val="28"/>
          <w:highlight w:val="none"/>
          <w:lang w:val="ro-RO"/>
        </w:rPr>
        <w:t>Termen de executare al lucrării:</w:t>
      </w:r>
    </w:p>
    <w:p>
      <w:pPr>
        <w:numPr>
          <w:ilvl w:val="0"/>
          <w:numId w:val="1"/>
        </w:numPr>
        <w:suppressAutoHyphens/>
        <w:ind w:left="420" w:leftChars="0" w:hanging="420" w:firstLineChars="0"/>
        <w:jc w:val="both"/>
        <w:rPr>
          <w:rFonts w:hint="default"/>
          <w:b/>
          <w:bCs w:val="0"/>
          <w:i w:val="0"/>
          <w:iCs w:val="0"/>
          <w:sz w:val="28"/>
          <w:szCs w:val="28"/>
          <w:highlight w:val="none"/>
          <w:lang w:val="ro-RO"/>
        </w:rPr>
      </w:pPr>
      <w:r>
        <w:rPr>
          <w:rFonts w:hint="default"/>
          <w:b/>
          <w:bCs w:val="0"/>
          <w:i w:val="0"/>
          <w:iCs w:val="0"/>
          <w:sz w:val="28"/>
          <w:szCs w:val="28"/>
          <w:highlight w:val="none"/>
          <w:lang w:val="ro-RO"/>
        </w:rPr>
        <w:t>Ex. Instalație ____________________</w:t>
      </w:r>
    </w:p>
    <w:p>
      <w:pPr>
        <w:numPr>
          <w:ilvl w:val="0"/>
          <w:numId w:val="1"/>
        </w:numPr>
        <w:suppressAutoHyphens/>
        <w:ind w:left="420" w:leftChars="0" w:hanging="420" w:firstLineChars="0"/>
        <w:jc w:val="both"/>
        <w:rPr>
          <w:rFonts w:hint="default"/>
          <w:b/>
          <w:bCs w:val="0"/>
          <w:i w:val="0"/>
          <w:iCs w:val="0"/>
          <w:sz w:val="28"/>
          <w:szCs w:val="28"/>
          <w:highlight w:val="none"/>
          <w:lang w:val="ro-RO"/>
        </w:rPr>
      </w:pPr>
      <w:r>
        <w:rPr>
          <w:rFonts w:hint="default"/>
          <w:b/>
          <w:bCs w:val="0"/>
          <w:i w:val="0"/>
          <w:iCs w:val="0"/>
          <w:sz w:val="28"/>
          <w:szCs w:val="28"/>
          <w:highlight w:val="none"/>
          <w:lang w:val="ro-RO"/>
        </w:rPr>
        <w:t>Refacere _____________________</w:t>
      </w:r>
    </w:p>
    <w:p>
      <w:pPr>
        <w:numPr>
          <w:ilvl w:val="0"/>
          <w:numId w:val="0"/>
        </w:numPr>
        <w:suppressAutoHyphens/>
        <w:jc w:val="both"/>
        <w:rPr>
          <w:rFonts w:hint="default"/>
          <w:b/>
          <w:bCs w:val="0"/>
          <w:i w:val="0"/>
          <w:iCs w:val="0"/>
          <w:sz w:val="28"/>
          <w:szCs w:val="28"/>
          <w:highlight w:val="none"/>
          <w:lang w:val="ro-RO"/>
        </w:rPr>
      </w:pPr>
    </w:p>
    <w:p>
      <w:pPr>
        <w:numPr>
          <w:ilvl w:val="0"/>
          <w:numId w:val="0"/>
        </w:numPr>
        <w:suppressAutoHyphens/>
        <w:jc w:val="both"/>
        <w:rPr>
          <w:rFonts w:hint="default"/>
          <w:b/>
          <w:bCs w:val="0"/>
          <w:i/>
          <w:iCs/>
          <w:sz w:val="28"/>
          <w:szCs w:val="28"/>
          <w:highlight w:val="none"/>
          <w:u w:val="single"/>
          <w:lang w:val="ro-RO"/>
        </w:rPr>
      </w:pPr>
      <w:r>
        <w:rPr>
          <w:rFonts w:hint="default"/>
          <w:b/>
          <w:bCs w:val="0"/>
          <w:i/>
          <w:iCs/>
          <w:sz w:val="28"/>
          <w:szCs w:val="28"/>
          <w:highlight w:val="none"/>
          <w:u w:val="single"/>
          <w:lang w:val="ro-RO"/>
        </w:rPr>
        <w:t>După această dată, o nouă prelungire a valabilității nu mai este posibilă, solicitantul urmând să obțină în condițiile legii, o altă autorizație.</w:t>
      </w:r>
    </w:p>
    <w:p>
      <w:pPr>
        <w:numPr>
          <w:ilvl w:val="0"/>
          <w:numId w:val="0"/>
        </w:numPr>
        <w:suppressAutoHyphens/>
        <w:wordWrap/>
        <w:jc w:val="both"/>
        <w:rPr>
          <w:rFonts w:hint="default"/>
          <w:b w:val="0"/>
          <w:bCs/>
          <w:i w:val="0"/>
          <w:iCs w:val="0"/>
          <w:sz w:val="28"/>
          <w:szCs w:val="28"/>
          <w:highlight w:val="none"/>
          <w:u w:val="none"/>
          <w:lang w:val="ro-RO"/>
        </w:rPr>
      </w:pPr>
      <w:r>
        <w:rPr>
          <w:rFonts w:hint="default"/>
          <w:b w:val="0"/>
          <w:bCs/>
          <w:i w:val="0"/>
          <w:iCs w:val="0"/>
          <w:sz w:val="28"/>
          <w:szCs w:val="28"/>
          <w:highlight w:val="none"/>
          <w:u w:val="none"/>
          <w:lang w:val="ro-RO"/>
        </w:rPr>
        <w:t>Primar,                                                                             Arhitect șef,</w:t>
      </w:r>
    </w:p>
    <w:p>
      <w:pPr>
        <w:numPr>
          <w:ilvl w:val="0"/>
          <w:numId w:val="0"/>
        </w:numPr>
        <w:suppressAutoHyphens/>
        <w:wordWrap/>
        <w:jc w:val="center"/>
        <w:rPr>
          <w:rFonts w:hint="default"/>
          <w:b/>
          <w:bCs w:val="0"/>
          <w:i w:val="0"/>
          <w:iCs w:val="0"/>
          <w:sz w:val="28"/>
          <w:szCs w:val="28"/>
          <w:highlight w:val="none"/>
          <w:lang w:val="ro-RO"/>
        </w:rPr>
      </w:pPr>
      <w:r>
        <w:rPr>
          <w:rFonts w:hint="default"/>
          <w:b w:val="0"/>
          <w:bCs/>
          <w:i w:val="0"/>
          <w:iCs w:val="0"/>
          <w:sz w:val="28"/>
          <w:szCs w:val="28"/>
          <w:highlight w:val="none"/>
          <w:u w:val="none"/>
          <w:lang w:val="ro-RO"/>
        </w:rPr>
        <w:t>Constructor,</w:t>
      </w:r>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260753C"/>
    <w:multiLevelType w:val="singleLevel"/>
    <w:tmpl w:val="4260753C"/>
    <w:lvl w:ilvl="0" w:tentative="0">
      <w:start w:val="1"/>
      <w:numFmt w:val="bullet"/>
      <w:lvlText w:val=""/>
      <w:lvlJc w:val="left"/>
      <w:pPr>
        <w:tabs>
          <w:tab w:val="left" w:pos="420"/>
        </w:tabs>
        <w:ind w:left="42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F66362"/>
    <w:rsid w:val="3EF663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uppressAutoHyphens/>
    </w:pPr>
    <w:rPr>
      <w:rFonts w:ascii="Times New Roman" w:hAnsi="Times New Roman" w:eastAsia="Times New Roman" w:cs="Times New Roman"/>
      <w:lang w:val="en-US" w:eastAsia="ar-SA"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uiPriority w:val="0"/>
    <w:pPr>
      <w:tabs>
        <w:tab w:val="center" w:pos="4153"/>
        <w:tab w:val="right" w:pos="8306"/>
      </w:tabs>
      <w:snapToGrid w:val="0"/>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Office_11.2.0.11486_F1E327BC-269C-435d-A152-05C5408002CA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2023-02-21T14:29:00Z</dcterms:created>
  <dc:creator>Blanca Caraculea</dc:creator>
  <cp:lastModifiedBy>Blanca Caraculea</cp:lastModifiedBy>
  <dcterms:modified xsi:type="dcterms:W3CDTF">2023-02-21T14:30:06Z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1033-11.2.0.11486</vt:lpwstr>
  </property>
  <property fmtid="{D5CDD505-2E9C-101B-9397-08002B2CF9AE}" pid="3" name="ICV">
    <vt:lpwstr>684F6E528A5641B49C9E44AEAA4769D3</vt:lpwstr>
  </property>
</Properties>
</file>