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2"/>
          <w:szCs w:val="22"/>
          <w:lang w:val="ro-RO"/>
        </w:rPr>
      </w:pPr>
      <w:bookmarkStart w:id="0" w:name="_GoBack"/>
      <w:r>
        <w:rPr>
          <w:rFonts w:hint="default"/>
          <w:sz w:val="22"/>
          <w:szCs w:val="22"/>
          <w:lang w:val="ro-RO"/>
        </w:rPr>
        <w:t>Situația privind Certificate de Urbanism eliberate în perioada 01.01.2022 - 31.12.2022</w:t>
      </w:r>
    </w:p>
    <w:bookmarkEnd w:id="0"/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  <w:r>
        <w:rPr>
          <w:rFonts w:hint="default"/>
          <w:lang w:val="ro-RO"/>
        </w:rPr>
        <w:t xml:space="preserve">Tabel nr. 1 </w:t>
      </w:r>
    </w:p>
    <w:tbl>
      <w:tblPr>
        <w:tblStyle w:val="9"/>
        <w:tblpPr w:leftFromText="180" w:rightFromText="180" w:vertAnchor="text" w:horzAnchor="page" w:tblpX="1397" w:tblpY="323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632"/>
        <w:gridCol w:w="2355"/>
        <w:gridCol w:w="1740"/>
        <w:gridCol w:w="1552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Nr. crt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Date de identificare solicitant 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Nr. C.U. și data eliberării/adresă amplasament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Suprafață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Scopul eliberării </w:t>
            </w:r>
          </w:p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C.U.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Taxă C.U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1/03.02.2022 -Semlac, nr. FN, jud. Arad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CF.302738, 302737, 302736, 302398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DTAC - Parc fotovoltaic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2138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2/03.02.2022 - Comuna Semlac, jud. Arad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 w:eastAsia="ar-SA" w:bidi="ar-SA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 w:eastAsia="ar-SA" w:bidi="ar-SA"/>
              </w:rPr>
              <w:t>Semlac, FN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amplasare stații de reîncarcare electrice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3/08.02.2022 - terenuri agricole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Semlac, FN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Unificare drumuri de exploatație agricolă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4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SC Brandon Impex SRL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4/09.02.2022 - Semlac, nr. 1402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23.730 mp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Construire corp administrativ Birouri P+1E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296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5.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5/15.02.2022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Semlac, FN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Elaborare PUZ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2084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OCTANO DOWNSTREAM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6/01.03.2022, Semlac nr. 1355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2807 mp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Amenajare platformă betonată spalătorie auto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26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7/08.03.2022, Semlac nr. 955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1.600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casa P+E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8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8/17.03.2022, Semlac nr. 648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4712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Modernizare, reabilitarea, dotare și extindere Scoala de la  nr. 648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P.F.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9/24.03.2022, Comuna Semlac str. Bacaniei, nr. 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/>
                <w:bCs w:val="0"/>
                <w:sz w:val="28"/>
                <w:szCs w:val="28"/>
                <w:vertAlign w:val="baseline"/>
                <w:lang w:val="ro-RO"/>
              </w:rPr>
              <w:t>900 mp, 540 mp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Alipire teren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19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Cooperativa Agricolă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10/28.03.2022, Semlac,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9945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complex locuinte de serviciu, cantina, restaurant, etc.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P.F.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11/31.03.2022,  Comuna Semlac, str. Rozelor nr. 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1059 mp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DATD - Demolare casa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E-Distribuție Banat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12/29.03.2022, Comuna Semlac,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Modernizare Leajt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13/14.04.2022, Comuna Semlac, nr. 955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1440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casa P+M, imprejmuire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19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14/15.04.2022, Comuna Semlac, nr. 603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2880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filigorie și inlocuire invelitoare corp C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33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15/04.05.2022, Comuna Semlac, str. Nemteasca, nr. 103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2890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Remiză pompieri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16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16/26.05.2022, 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2178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17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17/26.05.2022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2178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P.F.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18/26.05.2022, Semlac nr. 824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1232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19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PIGTIM FARM SRL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19/26.05.2022, Semlac,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140.000 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DTAC - ferma de reproducțieșuine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1404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20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P.F.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20/27.05.2022, Semlac, DN7, KM 13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imobil cu camere de închiriat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5000 mp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56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P.F.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21/07.06.2022, Semlac str. Arii, nr. 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casa P+1E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700 mp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22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SC. BRANDON IMPEX SRL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22/07.06.2022, Semlac nr. 1402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Demolare parțială platformă betonată și construire restaurant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23730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23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23/16.06.2022, Comuna Semlac nr. 1026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proiect tip - creșă medie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4074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24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P.F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24/22.06.2022, Comuna Semlac str. Cizantemei nr. 15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1878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25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25/07.07.2022, Comuna Semlac Str. Crizantemei nr. 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locuință P+m, imprejmuire și garaj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2910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33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26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26/07.07.2022, Comuna Semlac nr. 858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Demolare anexe, extindere și renovare locuinșță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1387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27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27/07.07.2022,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Modernizare drum agricol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28/08.07.2022, Comuna Semlac nr. 648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Completare C.U. nr. 26/13.07.2021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29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Instal gaz Corporation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29/08.07.2022, Comuna Semlac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Extindere rețea de gaze naturale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1859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23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30/23.08.2022, Comuna Semlac Str. Salcâmului nr. 32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Constuire casa P+M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1395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18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31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31/24.08.2022, Comuna Semlac nr. 921A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Extindere si mansardare casa 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456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32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Tarfarming SRL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32/29/.08.2022, Comuna Semlac, nr. 1393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hală de depozitare utilaje agricole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146555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33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Cooperativa Agricolă Banat Furaje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33/13.10.2022, Comuna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Infiinatare fabrică de nutrețuri combinate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63675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34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34/17.10.2022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terenuri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14800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35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Cooperativa Agricolă Banat Furaje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35/19.10.2022,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Executare foraj geotermal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63675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36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36/24.10.2022, Semlac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Program de realizare a pistelor de biciclete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Strazi în intravilan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37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37/07.11.2022, Semlac nr. 395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Modificare si extindere casa parter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1505 mp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20 lei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38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38/09.11.2022, Comuna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Unificare teren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2634, 1440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39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PIGTIM FARM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39/22.11.2022, Comuna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Executare racord electric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140000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40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40/23.11.2022, Comuna Semlac nr. 1263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24766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41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41/23.11.2022, Comuna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Unificare terenuri agricole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36540, 6765, 13585, 63967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42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42/23.11.2022, Comuna Semlac nr. FN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Dezmembrare teren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2890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43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CFR Timisoara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43/05.12.2022, Comuna Semlac, stație CFR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Desfiintare magazie marfuri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58866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44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44/06.12.2022, Comuna Semlac nr. 1026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creșă medie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4074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scutit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45</w:t>
            </w:r>
          </w:p>
        </w:tc>
        <w:tc>
          <w:tcPr>
            <w:tcW w:w="163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45/27.12.2022, Comuna Semlac nr. 10 str Magnoliei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Constuire casa P+M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734 mp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 lei</w:t>
            </w:r>
          </w:p>
        </w:tc>
      </w:tr>
    </w:tbl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sz w:val="22"/>
          <w:szCs w:val="22"/>
          <w:lang w:val="ro-RO"/>
        </w:rPr>
      </w:pPr>
      <w:r>
        <w:rPr>
          <w:rFonts w:hint="default"/>
          <w:sz w:val="22"/>
          <w:szCs w:val="22"/>
          <w:lang w:val="ro-RO"/>
        </w:rPr>
        <w:t>Situația privind Autorizații de Construcție eliberate în perioada 01.01.2022 - 31.12.2022</w:t>
      </w: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</w:p>
    <w:p>
      <w:pPr>
        <w:rPr>
          <w:rFonts w:hint="default"/>
          <w:lang w:val="ro-RO"/>
        </w:rPr>
      </w:pPr>
      <w:r>
        <w:rPr>
          <w:rFonts w:hint="default"/>
          <w:lang w:val="ro-RO"/>
        </w:rPr>
        <w:t xml:space="preserve">Tabel nr. 2 </w:t>
      </w:r>
    </w:p>
    <w:tbl>
      <w:tblPr>
        <w:tblStyle w:val="9"/>
        <w:tblpPr w:leftFromText="180" w:rightFromText="180" w:vertAnchor="text" w:horzAnchor="page" w:tblpX="1397" w:tblpY="3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70"/>
        <w:gridCol w:w="2115"/>
        <w:gridCol w:w="1860"/>
        <w:gridCol w:w="123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Nr. crt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Date de identificare investitor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Nr. A.C și data eliberării/adresă amplasament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Valoare A.C.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Scopul eliberării </w:t>
            </w:r>
          </w:p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A.C.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Extras 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SC PIGTIM FARM SRL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1/03.01.2022, Comuna Semlac nr.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13.059.873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Infiintare fermă de reproducție suine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2/23.02.2022, Comuna Semlac nr. 648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 w:eastAsia="ar-SA" w:bidi="ar-SA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 w:eastAsia="ar-SA" w:bidi="ar-SA"/>
              </w:rPr>
              <w:t>1.798.409,70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 xml:space="preserve">Reabilitare, modernizare si dotare scoala 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301447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3/28.02.2022, Comuna Semlac nr. 587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Reautorizare A.C: nr. 17/02.08.2017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4/29.03.2022, Semlac nr. 492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203516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Construire locuinta parter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306151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5.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5/14.04.2022, Semlac, str. Nemteasca, nr. 53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highlight w:val="none"/>
                <w:vertAlign w:val="baseline"/>
                <w:lang w:val="ro-RO"/>
              </w:rPr>
              <w:t>170469,79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Demolare casa, construire casa parter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6/14.06.2022, Comuna Semlac nr. 401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24500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Desfiintare casa parter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306214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7/08.07.2022,  Semlac nr. 1024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315923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casa P+1E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302968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8/17.08.2022, Semlac str. Stejartului nr. 21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141180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Demolare casa parter/Construire casa SP+P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9/28.07.2022, Semlac str. Independentei nr. 154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/>
                <w:bCs w:val="0"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/>
                <w:bCs w:val="0"/>
                <w:sz w:val="28"/>
                <w:szCs w:val="28"/>
                <w:vertAlign w:val="baseline"/>
                <w:lang w:val="ro-RO"/>
              </w:rPr>
              <w:t>254210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casa P+M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10/02.08.2022, Semlac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214440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Instal Gaz Corporation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11/24.08, Semlac,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345278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Extindere retea de distributie gaze naturale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Coopertiva Agricola Semlac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12/05.09.2022, comuna Semlac, nr.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1.645.000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complexlocuinte de serviciu, cantina-restaurant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Octano Downstream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13/07.10.2022, Comuna Semlac nr.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14788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Amenajare spalatorie auto neacoperita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Brandon Impex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14/12.10.2022, Comuna Semlac nr. FN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1.485.000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corp administrativ birouri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305040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Comuna Semlac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15/19.10.2022, Comuna Semlac KM 11+0,40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588266,69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Amenajare drum agricol de acces la platforma de gunoi betonata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16/24.10.2022, Comuna Semlac, str. Salcamului nr. 32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96030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locuinta P+M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pf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17/22.11.2022, Comuna Semlac, str. Crizantemei, nr. 6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401940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Construire locuinta P+M, garaj imprejmuit front strandal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jc w:val="both"/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</w:pPr>
            <w:r>
              <w:rPr>
                <w:rFonts w:hint="default"/>
                <w:b w:val="0"/>
                <w:bCs/>
                <w:sz w:val="28"/>
                <w:szCs w:val="28"/>
                <w:vertAlign w:val="baseline"/>
                <w:lang w:val="ro-RO"/>
              </w:rPr>
              <w:t>-</w:t>
            </w:r>
          </w:p>
        </w:tc>
      </w:tr>
    </w:tbl>
    <w:p>
      <w:pPr>
        <w:rPr>
          <w:rFonts w:hint="default"/>
          <w:lang w:val="ro-RO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348" w:type="dxa"/>
      <w:tblInd w:w="-60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02"/>
      <w:gridCol w:w="5386"/>
      <w:gridCol w:w="326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21" w:hRule="atLeast"/>
      </w:trPr>
      <w:tc>
        <w:tcPr>
          <w:tcW w:w="1702" w:type="dxa"/>
          <w:noWrap w:val="0"/>
          <w:vAlign w:val="top"/>
        </w:tcPr>
        <w:p>
          <w:pPr>
            <w:pStyle w:val="3"/>
            <w:jc w:val="left"/>
            <w:rPr>
              <w:rFonts w:eastAsia="Batang"/>
              <w:color w:val="333333"/>
              <w:sz w:val="28"/>
              <w:szCs w:val="28"/>
            </w:rPr>
          </w:pPr>
          <w:r>
            <w:rPr>
              <w:rFonts w:eastAsia="Batang"/>
              <w:b/>
              <w:color w:val="333333"/>
              <w:sz w:val="28"/>
              <w:szCs w:val="28"/>
              <w:lang w:val="ro-RO"/>
            </w:rPr>
            <w:drawing>
              <wp:inline distT="0" distB="0" distL="114300" distR="114300">
                <wp:extent cx="860425" cy="1029970"/>
                <wp:effectExtent l="0" t="0" r="15875" b="177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Batang"/>
              <w:b w:val="0"/>
              <w:color w:val="333333"/>
              <w:sz w:val="28"/>
              <w:szCs w:val="28"/>
              <w:lang w:val="ro-RO"/>
            </w:rPr>
            <w:t xml:space="preserve">                 </w:t>
          </w:r>
        </w:p>
      </w:tc>
      <w:tc>
        <w:tcPr>
          <w:tcW w:w="5386" w:type="dxa"/>
          <w:noWrap w:val="0"/>
          <w:vAlign w:val="top"/>
        </w:tcPr>
        <w:p>
          <w:pPr>
            <w:pStyle w:val="2"/>
            <w:tabs>
              <w:tab w:val="left" w:pos="4395"/>
            </w:tabs>
            <w:ind w:left="-105" w:hanging="3"/>
            <w:jc w:val="left"/>
            <w:rPr>
              <w:rFonts w:eastAsia="Batang"/>
              <w:b/>
              <w:color w:val="333333"/>
              <w:sz w:val="28"/>
              <w:szCs w:val="28"/>
            </w:rPr>
          </w:pPr>
          <w:r>
            <w:rPr>
              <w:rFonts w:eastAsia="Batang"/>
              <w:b/>
              <w:color w:val="333333"/>
              <w:sz w:val="28"/>
              <w:szCs w:val="28"/>
            </w:rPr>
            <w:t xml:space="preserve"> ROMÂNIA</w:t>
          </w:r>
        </w:p>
        <w:p>
          <w:pPr>
            <w:pStyle w:val="2"/>
            <w:tabs>
              <w:tab w:val="left" w:pos="4395"/>
            </w:tabs>
            <w:ind w:left="-105" w:hanging="3"/>
            <w:jc w:val="left"/>
            <w:rPr>
              <w:rFonts w:eastAsia="Batang"/>
              <w:b/>
              <w:color w:val="333333"/>
              <w:sz w:val="28"/>
              <w:szCs w:val="28"/>
            </w:rPr>
          </w:pPr>
          <w:r>
            <w:rPr>
              <w:rFonts w:eastAsia="Batang"/>
              <w:b/>
              <w:color w:val="333333"/>
              <w:sz w:val="28"/>
              <w:szCs w:val="28"/>
            </w:rPr>
            <w:t xml:space="preserve"> UAT COMUNA SEMLAC</w:t>
          </w:r>
        </w:p>
        <w:p>
          <w:pPr>
            <w:ind w:hanging="3"/>
            <w:rPr>
              <w:rFonts w:eastAsia="Batang"/>
              <w:color w:val="333333"/>
              <w:sz w:val="28"/>
              <w:szCs w:val="28"/>
              <w:lang w:val="ro-RO"/>
            </w:rPr>
          </w:pPr>
          <w:r>
            <w:rPr>
              <w:rFonts w:eastAsia="Batang"/>
              <w:color w:val="333333"/>
              <w:sz w:val="28"/>
              <w:szCs w:val="28"/>
              <w:lang w:val="ro-RO"/>
            </w:rPr>
            <w:t>jud. Arad, 317295 – Semlac, Nr.656,</w:t>
          </w:r>
        </w:p>
        <w:p>
          <w:pPr>
            <w:ind w:hanging="3"/>
            <w:rPr>
              <w:rFonts w:eastAsia="Batang"/>
              <w:color w:val="333333"/>
              <w:sz w:val="28"/>
              <w:szCs w:val="28"/>
              <w:lang w:val="ro-RO"/>
            </w:rPr>
          </w:pPr>
          <w:r>
            <w:rPr>
              <w:rFonts w:eastAsia="Batang"/>
              <w:color w:val="333333"/>
              <w:sz w:val="28"/>
              <w:szCs w:val="28"/>
              <w:lang w:val="ro-RO"/>
            </w:rPr>
            <w:t>tel: 0257 – 534.102  Fax 0257 –534.137,</w:t>
          </w:r>
        </w:p>
        <w:p>
          <w:pPr>
            <w:ind w:hanging="3"/>
            <w:rPr>
              <w:rFonts w:eastAsia="Batang"/>
              <w:color w:val="333333"/>
              <w:sz w:val="28"/>
              <w:szCs w:val="28"/>
              <w:lang w:val="ro-RO"/>
            </w:rPr>
          </w:pPr>
          <w:r>
            <w:rPr>
              <w:rFonts w:eastAsia="Batang"/>
              <w:color w:val="333333"/>
              <w:sz w:val="28"/>
              <w:szCs w:val="28"/>
              <w:lang w:val="ro-RO"/>
            </w:rPr>
            <w:t xml:space="preserve">e-mail: </w:t>
          </w:r>
          <w:r>
            <w:fldChar w:fldCharType="begin"/>
          </w:r>
          <w:r>
            <w:instrText xml:space="preserve"> HYPERLINK "mailto:primaria@semlac.ro"</w:instrText>
          </w:r>
          <w:r>
            <w:fldChar w:fldCharType="separate"/>
          </w:r>
          <w:r>
            <w:rPr>
              <w:rStyle w:val="8"/>
              <w:rFonts w:eastAsia="Batang"/>
              <w:color w:val="333333"/>
              <w:sz w:val="28"/>
              <w:szCs w:val="28"/>
              <w:u w:val="none"/>
              <w:lang w:val="ro-RO"/>
            </w:rPr>
            <w:t>primaria@semlac.ro</w:t>
          </w:r>
          <w:r>
            <w:fldChar w:fldCharType="end"/>
          </w:r>
          <w:r>
            <w:rPr>
              <w:rFonts w:eastAsia="Batang"/>
              <w:color w:val="333333"/>
              <w:sz w:val="28"/>
              <w:szCs w:val="28"/>
              <w:lang w:val="ro-RO"/>
            </w:rPr>
            <w:t xml:space="preserve">  </w:t>
          </w:r>
        </w:p>
        <w:p>
          <w:pPr>
            <w:jc w:val="center"/>
            <w:rPr>
              <w:rFonts w:eastAsia="Batang"/>
              <w:b/>
              <w:color w:val="333333"/>
              <w:sz w:val="28"/>
              <w:szCs w:val="28"/>
              <w:lang w:val="ro-RO"/>
            </w:rPr>
          </w:pPr>
        </w:p>
      </w:tc>
      <w:tc>
        <w:tcPr>
          <w:tcW w:w="3260" w:type="dxa"/>
          <w:noWrap w:val="0"/>
          <w:vAlign w:val="top"/>
        </w:tcPr>
        <w:p/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 w:ascii="Garamond" w:hAnsi="Garamond" w:eastAsia="Times New Roman" w:cs="Times New Roman"/>
      </w:r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hint="default" w:ascii="Courier New" w:hAnsi="Courier New" w:cs="Courier New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642D"/>
    <w:rsid w:val="0D18642D"/>
    <w:rsid w:val="18637686"/>
    <w:rsid w:val="6A5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SimSun" w:cs="Times New Roman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sz w:val="48"/>
      <w:lang w:val="ro-RO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9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2023-03-07T07:42:00Z</dcterms:created>
  <dc:creator>Blanca Caraculea</dc:creator>
  <cp:lastModifiedBy>Blanca Caraculea</cp:lastModifiedBy>
  <cp:lastPrinted>2023-03-07T11:33:03Z</cp:lastPrinted>
  <dcterms:modified xsi:type="dcterms:W3CDTF">2023-03-07T11:34:07Z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3A205CA88C1B4962B72A709D38681C44</vt:lpwstr>
  </property>
</Properties>
</file>